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67EDCF" w14:textId="77777777" w:rsidR="00CC09B1" w:rsidRDefault="00000000">
      <w:pPr>
        <w:pStyle w:val="3"/>
        <w:spacing w:line="0" w:lineRule="atLeast"/>
        <w:jc w:val="center"/>
        <w:rPr>
          <w:rFonts w:ascii="华文中宋" w:eastAsia="华文中宋" w:hAnsi="华文中宋" w:cs="华文中宋" w:hint="eastAsia"/>
          <w:b w:val="0"/>
          <w:bCs/>
          <w:sz w:val="36"/>
          <w:szCs w:val="36"/>
        </w:rPr>
      </w:pPr>
      <w:r>
        <w:rPr>
          <w:rFonts w:ascii="华文中宋" w:eastAsia="华文中宋" w:hAnsi="华文中宋" w:cs="华文中宋" w:hint="eastAsia"/>
          <w:b w:val="0"/>
          <w:bCs/>
          <w:sz w:val="36"/>
          <w:szCs w:val="36"/>
        </w:rPr>
        <w:t>中国农业科学院郑州果树研究所</w:t>
      </w:r>
    </w:p>
    <w:p w14:paraId="1E1AEBFA" w14:textId="0AF787CC" w:rsidR="00CC09B1" w:rsidRDefault="00000000">
      <w:pPr>
        <w:pStyle w:val="3"/>
        <w:spacing w:line="0" w:lineRule="atLeast"/>
        <w:jc w:val="center"/>
        <w:rPr>
          <w:rFonts w:ascii="华文中宋" w:eastAsia="华文中宋" w:hAnsi="华文中宋" w:cs="华文中宋" w:hint="eastAsia"/>
          <w:b w:val="0"/>
          <w:bCs/>
          <w:sz w:val="36"/>
          <w:szCs w:val="36"/>
        </w:rPr>
      </w:pPr>
      <w:r>
        <w:rPr>
          <w:rFonts w:ascii="华文中宋" w:eastAsia="华文中宋" w:hAnsi="华文中宋" w:cs="华文中宋" w:hint="eastAsia"/>
          <w:b w:val="0"/>
          <w:bCs/>
          <w:sz w:val="36"/>
          <w:szCs w:val="36"/>
        </w:rPr>
        <w:t>关于召开硕士研究生答辩、中期及开题汇报的通知</w:t>
      </w:r>
    </w:p>
    <w:p w14:paraId="09DB9E21" w14:textId="77777777" w:rsidR="00CC09B1" w:rsidRDefault="00000000">
      <w:pPr>
        <w:spacing w:line="360" w:lineRule="auto"/>
        <w:ind w:firstLineChars="200" w:firstLine="640"/>
        <w:rPr>
          <w:rFonts w:ascii="仿宋_GB2312" w:eastAsia="仿宋_GB2312" w:hAnsi="仿宋" w:cs="仿宋" w:hint="eastAsia"/>
          <w:sz w:val="32"/>
          <w:szCs w:val="32"/>
        </w:rPr>
      </w:pPr>
      <w:r>
        <w:rPr>
          <w:rFonts w:ascii="仿宋_GB2312" w:eastAsia="仿宋_GB2312" w:hAnsi="仿宋" w:cs="仿宋" w:hint="eastAsia"/>
          <w:sz w:val="32"/>
          <w:szCs w:val="32"/>
        </w:rPr>
        <w:t>为了促进人才培养质量持续提升，按照我院研究生院的相关要求，郑州果树研究所研究生的答辩、中期及开题汇报将于近期举行。</w:t>
      </w:r>
    </w:p>
    <w:p w14:paraId="494E1654" w14:textId="207036DB" w:rsidR="00CC09B1" w:rsidRDefault="00000000">
      <w:pPr>
        <w:spacing w:line="360" w:lineRule="auto"/>
        <w:ind w:firstLineChars="200" w:firstLine="640"/>
        <w:rPr>
          <w:rFonts w:ascii="仿宋_GB2312" w:eastAsia="仿宋_GB2312" w:hAnsi="仿宋" w:cs="仿宋" w:hint="eastAsia"/>
          <w:sz w:val="32"/>
          <w:szCs w:val="32"/>
        </w:rPr>
      </w:pPr>
      <w:r>
        <w:rPr>
          <w:rFonts w:ascii="仿宋_GB2312" w:eastAsia="仿宋_GB2312" w:hAnsi="仿宋" w:cs="仿宋" w:hint="eastAsia"/>
          <w:sz w:val="32"/>
          <w:szCs w:val="32"/>
        </w:rPr>
        <w:t>届时，将邀请河南农业大学叶霞教授、王伟副教授、</w:t>
      </w:r>
      <w:r w:rsidR="005F78FC">
        <w:rPr>
          <w:rFonts w:ascii="仿宋_GB2312" w:eastAsia="仿宋_GB2312" w:hAnsi="仿宋" w:cs="仿宋" w:hint="eastAsia"/>
          <w:sz w:val="32"/>
          <w:szCs w:val="32"/>
        </w:rPr>
        <w:t>程钧副教授、</w:t>
      </w:r>
      <w:r>
        <w:rPr>
          <w:rFonts w:ascii="仿宋_GB2312" w:eastAsia="仿宋_GB2312" w:hAnsi="仿宋" w:cs="仿宋" w:hint="eastAsia"/>
          <w:sz w:val="32"/>
          <w:szCs w:val="32"/>
        </w:rPr>
        <w:t>河南省农业科学院园艺研究所王东升研究员、郑州大学曹刚强副教授、中国林业科学研究院经济林研究所乌云塔娜研究员、朱高浦研究员、中国农业科学院郑州果树研究所田鹏研究员担任此次会议的评审小组专家。</w:t>
      </w:r>
    </w:p>
    <w:p w14:paraId="53BB7326" w14:textId="77777777" w:rsidR="00CC09B1" w:rsidRDefault="00000000">
      <w:pPr>
        <w:spacing w:line="360" w:lineRule="auto"/>
        <w:ind w:firstLineChars="200" w:firstLine="640"/>
        <w:rPr>
          <w:rFonts w:ascii="仿宋_GB2312" w:eastAsia="仿宋_GB2312" w:hAnsi="仿宋" w:cs="仿宋" w:hint="eastAsia"/>
          <w:sz w:val="32"/>
          <w:szCs w:val="32"/>
        </w:rPr>
      </w:pPr>
      <w:r>
        <w:rPr>
          <w:rFonts w:ascii="仿宋_GB2312" w:eastAsia="仿宋_GB2312" w:hAnsi="仿宋" w:cs="仿宋" w:hint="eastAsia"/>
          <w:sz w:val="32"/>
          <w:szCs w:val="32"/>
        </w:rPr>
        <w:t>会议时间: 2026 年5月18日 8:30-18:00</w:t>
      </w:r>
    </w:p>
    <w:p w14:paraId="46888977" w14:textId="77777777" w:rsidR="00CC09B1" w:rsidRDefault="00000000">
      <w:pPr>
        <w:spacing w:line="360" w:lineRule="auto"/>
        <w:ind w:firstLineChars="200" w:firstLine="640"/>
        <w:rPr>
          <w:rFonts w:ascii="仿宋_GB2312" w:eastAsia="仿宋_GB2312" w:hAnsi="仿宋" w:cs="仿宋" w:hint="eastAsia"/>
          <w:sz w:val="32"/>
          <w:szCs w:val="32"/>
        </w:rPr>
      </w:pPr>
      <w:r>
        <w:rPr>
          <w:rFonts w:ascii="仿宋_GB2312" w:eastAsia="仿宋_GB2312" w:hAnsi="仿宋" w:cs="仿宋" w:hint="eastAsia"/>
          <w:sz w:val="32"/>
          <w:szCs w:val="32"/>
        </w:rPr>
        <w:t>会议地点:</w:t>
      </w:r>
      <w:r>
        <w:rPr>
          <w:rFonts w:ascii="仿宋_GB2312" w:eastAsia="仿宋_GB2312" w:hAnsi="仿宋" w:cs="仿宋"/>
          <w:sz w:val="32"/>
          <w:szCs w:val="32"/>
        </w:rPr>
        <w:t xml:space="preserve"> </w:t>
      </w:r>
      <w:r>
        <w:rPr>
          <w:rFonts w:ascii="仿宋_GB2312" w:eastAsia="仿宋_GB2312" w:hAnsi="仿宋" w:cs="仿宋" w:hint="eastAsia"/>
          <w:sz w:val="32"/>
          <w:szCs w:val="32"/>
        </w:rPr>
        <w:t>郑州果树研究所科研楼209会议室</w:t>
      </w:r>
    </w:p>
    <w:p w14:paraId="6F88DBF9" w14:textId="77777777" w:rsidR="00CC09B1" w:rsidRDefault="00CC09B1">
      <w:pPr>
        <w:spacing w:line="360" w:lineRule="auto"/>
        <w:ind w:firstLineChars="200" w:firstLine="640"/>
        <w:rPr>
          <w:rFonts w:ascii="仿宋_GB2312" w:eastAsia="仿宋_GB2312" w:hAnsi="仿宋" w:cs="仿宋" w:hint="eastAsia"/>
          <w:sz w:val="32"/>
          <w:szCs w:val="32"/>
        </w:rPr>
      </w:pPr>
    </w:p>
    <w:p w14:paraId="7248837B" w14:textId="77777777" w:rsidR="00CC09B1" w:rsidRDefault="00CC09B1">
      <w:pPr>
        <w:spacing w:line="360" w:lineRule="auto"/>
        <w:ind w:firstLineChars="200" w:firstLine="640"/>
        <w:rPr>
          <w:rFonts w:ascii="仿宋_GB2312" w:eastAsia="仿宋_GB2312" w:hAnsi="仿宋" w:cs="仿宋" w:hint="eastAsia"/>
          <w:sz w:val="32"/>
          <w:szCs w:val="32"/>
        </w:rPr>
      </w:pPr>
    </w:p>
    <w:p w14:paraId="2145DF32" w14:textId="77777777" w:rsidR="00CC09B1" w:rsidRDefault="00000000">
      <w:pPr>
        <w:spacing w:line="360" w:lineRule="auto"/>
        <w:ind w:firstLineChars="200" w:firstLine="640"/>
        <w:rPr>
          <w:rFonts w:ascii="仿宋_GB2312" w:eastAsia="仿宋_GB2312" w:hAnsi="仿宋" w:cs="仿宋" w:hint="eastAsia"/>
          <w:sz w:val="32"/>
          <w:szCs w:val="32"/>
        </w:rPr>
      </w:pPr>
      <w:r>
        <w:rPr>
          <w:rFonts w:ascii="仿宋_GB2312" w:eastAsia="仿宋_GB2312" w:hAnsi="仿宋" w:cs="仿宋" w:hint="eastAsia"/>
          <w:sz w:val="32"/>
          <w:szCs w:val="32"/>
        </w:rPr>
        <w:t>附件：研究生论文答辩、中期及开题汇报人员名单</w:t>
      </w:r>
    </w:p>
    <w:p w14:paraId="0A2E8780" w14:textId="77777777" w:rsidR="00CC09B1" w:rsidRDefault="00CC09B1">
      <w:pPr>
        <w:spacing w:line="360" w:lineRule="auto"/>
        <w:ind w:firstLineChars="200" w:firstLine="640"/>
        <w:rPr>
          <w:rFonts w:ascii="仿宋_GB2312" w:eastAsia="仿宋_GB2312" w:hAnsi="仿宋" w:cs="仿宋" w:hint="eastAsia"/>
          <w:sz w:val="32"/>
          <w:szCs w:val="32"/>
        </w:rPr>
      </w:pPr>
    </w:p>
    <w:p w14:paraId="421827BA" w14:textId="77777777" w:rsidR="00CC09B1" w:rsidRDefault="00CC09B1">
      <w:pPr>
        <w:spacing w:line="360" w:lineRule="auto"/>
        <w:ind w:firstLineChars="200" w:firstLine="640"/>
        <w:rPr>
          <w:rFonts w:ascii="仿宋_GB2312" w:eastAsia="仿宋_GB2312" w:hAnsi="仿宋" w:cs="仿宋" w:hint="eastAsia"/>
          <w:sz w:val="32"/>
          <w:szCs w:val="32"/>
        </w:rPr>
      </w:pPr>
    </w:p>
    <w:p w14:paraId="35DA2E89" w14:textId="77777777" w:rsidR="00CC09B1" w:rsidRDefault="00000000">
      <w:pPr>
        <w:spacing w:line="360" w:lineRule="auto"/>
        <w:ind w:firstLineChars="700" w:firstLine="2240"/>
        <w:rPr>
          <w:rFonts w:ascii="仿宋_GB2312" w:eastAsia="仿宋_GB2312" w:hint="eastAsia"/>
          <w:sz w:val="32"/>
          <w:szCs w:val="32"/>
        </w:rPr>
      </w:pPr>
      <w:r>
        <w:rPr>
          <w:rFonts w:ascii="仿宋_GB2312" w:eastAsia="仿宋_GB2312" w:hint="eastAsia"/>
          <w:sz w:val="32"/>
          <w:szCs w:val="32"/>
        </w:rPr>
        <w:t>中国农业科学院郑州果树研究所</w:t>
      </w:r>
    </w:p>
    <w:p w14:paraId="16174E11" w14:textId="77777777" w:rsidR="00CC09B1" w:rsidRDefault="00000000">
      <w:pPr>
        <w:spacing w:line="360" w:lineRule="auto"/>
        <w:rPr>
          <w:rFonts w:ascii="仿宋_GB2312" w:eastAsia="仿宋_GB2312" w:hint="eastAsia"/>
          <w:sz w:val="32"/>
          <w:szCs w:val="32"/>
        </w:rPr>
      </w:pPr>
      <w:r>
        <w:rPr>
          <w:rFonts w:ascii="仿宋_GB2312" w:eastAsia="仿宋_GB2312" w:hint="eastAsia"/>
          <w:sz w:val="32"/>
          <w:szCs w:val="32"/>
        </w:rPr>
        <w:t xml:space="preserve">                     2026年5月15日</w:t>
      </w:r>
    </w:p>
    <w:p w14:paraId="34EFC0B5" w14:textId="77777777" w:rsidR="00CC09B1" w:rsidRDefault="00CC09B1">
      <w:pPr>
        <w:spacing w:line="360" w:lineRule="auto"/>
        <w:ind w:firstLineChars="200" w:firstLine="640"/>
        <w:rPr>
          <w:rFonts w:ascii="仿宋_GB2312" w:eastAsia="仿宋_GB2312" w:hAnsi="仿宋" w:cs="仿宋" w:hint="eastAsia"/>
          <w:sz w:val="32"/>
          <w:szCs w:val="32"/>
        </w:rPr>
      </w:pPr>
    </w:p>
    <w:p w14:paraId="7F0E6442" w14:textId="77777777" w:rsidR="00CC09B1" w:rsidRDefault="00000000">
      <w:pPr>
        <w:spacing w:line="360" w:lineRule="auto"/>
        <w:jc w:val="center"/>
        <w:rPr>
          <w:rFonts w:ascii="仿宋_GB2312" w:eastAsia="仿宋_GB2312" w:hint="eastAsia"/>
          <w:sz w:val="28"/>
          <w:szCs w:val="28"/>
        </w:rPr>
      </w:pPr>
      <w:r>
        <w:rPr>
          <w:rFonts w:ascii="仿宋_GB2312" w:eastAsia="仿宋_GB2312" w:hint="eastAsia"/>
          <w:b/>
          <w:bCs/>
          <w:sz w:val="28"/>
          <w:szCs w:val="28"/>
        </w:rPr>
        <w:t>汇报学生名单</w:t>
      </w:r>
    </w:p>
    <w:tbl>
      <w:tblPr>
        <w:tblStyle w:val="a7"/>
        <w:tblpPr w:leftFromText="180" w:rightFromText="180" w:vertAnchor="text" w:horzAnchor="page" w:tblpXSpec="center" w:tblpY="68"/>
        <w:tblOverlap w:val="never"/>
        <w:tblW w:w="5000" w:type="pct"/>
        <w:jc w:val="center"/>
        <w:tblLook w:val="04A0" w:firstRow="1" w:lastRow="0" w:firstColumn="1" w:lastColumn="0" w:noHBand="0" w:noVBand="1"/>
      </w:tblPr>
      <w:tblGrid>
        <w:gridCol w:w="504"/>
        <w:gridCol w:w="1017"/>
        <w:gridCol w:w="893"/>
        <w:gridCol w:w="3818"/>
        <w:gridCol w:w="1213"/>
        <w:gridCol w:w="851"/>
      </w:tblGrid>
      <w:tr w:rsidR="00F6464A" w14:paraId="0C6B74C9" w14:textId="77777777" w:rsidTr="00F6464A">
        <w:trPr>
          <w:jc w:val="center"/>
        </w:trPr>
        <w:tc>
          <w:tcPr>
            <w:tcW w:w="304" w:type="pct"/>
            <w:vAlign w:val="center"/>
          </w:tcPr>
          <w:p w14:paraId="6629237F" w14:textId="0EC5ECA2" w:rsidR="00F6464A" w:rsidRDefault="00F6464A" w:rsidP="00F6464A">
            <w:pPr>
              <w:jc w:val="center"/>
              <w:rPr>
                <w:rFonts w:ascii="宋体" w:eastAsia="宋体" w:hAnsi="宋体" w:hint="eastAsia"/>
                <w:b/>
                <w:bCs/>
                <w:kern w:val="0"/>
                <w:sz w:val="24"/>
              </w:rPr>
            </w:pPr>
            <w:r w:rsidRPr="00880841">
              <w:rPr>
                <w:rFonts w:ascii="仿宋_GB2312" w:eastAsia="仿宋_GB2312" w:hint="eastAsia"/>
                <w:b/>
                <w:bCs/>
                <w:sz w:val="24"/>
              </w:rPr>
              <w:lastRenderedPageBreak/>
              <w:t>序号</w:t>
            </w:r>
          </w:p>
        </w:tc>
        <w:tc>
          <w:tcPr>
            <w:tcW w:w="613" w:type="pct"/>
            <w:vAlign w:val="center"/>
          </w:tcPr>
          <w:p w14:paraId="5343B227" w14:textId="44D2DD52" w:rsidR="00F6464A" w:rsidRDefault="00F6464A" w:rsidP="00F6464A">
            <w:pPr>
              <w:jc w:val="center"/>
              <w:rPr>
                <w:rFonts w:ascii="宋体" w:eastAsia="宋体" w:hAnsi="宋体" w:hint="eastAsia"/>
                <w:b/>
                <w:bCs/>
                <w:kern w:val="0"/>
                <w:sz w:val="24"/>
              </w:rPr>
            </w:pPr>
            <w:r w:rsidRPr="00880841">
              <w:rPr>
                <w:rFonts w:ascii="仿宋_GB2312" w:eastAsia="仿宋_GB2312" w:hint="eastAsia"/>
                <w:b/>
                <w:bCs/>
                <w:sz w:val="24"/>
              </w:rPr>
              <w:t>姓名</w:t>
            </w:r>
          </w:p>
        </w:tc>
        <w:tc>
          <w:tcPr>
            <w:tcW w:w="538" w:type="pct"/>
            <w:vAlign w:val="center"/>
          </w:tcPr>
          <w:p w14:paraId="67165509" w14:textId="48706B51" w:rsidR="00F6464A" w:rsidRDefault="00F6464A" w:rsidP="00F6464A">
            <w:pPr>
              <w:jc w:val="center"/>
              <w:rPr>
                <w:rFonts w:ascii="宋体" w:eastAsia="宋体" w:hAnsi="宋体" w:hint="eastAsia"/>
                <w:b/>
                <w:bCs/>
                <w:kern w:val="0"/>
                <w:sz w:val="24"/>
              </w:rPr>
            </w:pPr>
            <w:r w:rsidRPr="00880841">
              <w:rPr>
                <w:rFonts w:ascii="仿宋_GB2312" w:eastAsia="仿宋_GB2312" w:hint="eastAsia"/>
                <w:b/>
                <w:bCs/>
                <w:sz w:val="24"/>
              </w:rPr>
              <w:t>硕/博</w:t>
            </w:r>
          </w:p>
        </w:tc>
        <w:tc>
          <w:tcPr>
            <w:tcW w:w="2301" w:type="pct"/>
            <w:vAlign w:val="center"/>
          </w:tcPr>
          <w:p w14:paraId="5EC9366D" w14:textId="5AD40734" w:rsidR="00F6464A" w:rsidRDefault="00F6464A" w:rsidP="00F6464A">
            <w:pPr>
              <w:jc w:val="center"/>
              <w:rPr>
                <w:rFonts w:ascii="宋体" w:eastAsia="宋体" w:hAnsi="宋体" w:hint="eastAsia"/>
                <w:b/>
                <w:bCs/>
                <w:kern w:val="0"/>
                <w:sz w:val="24"/>
              </w:rPr>
            </w:pPr>
            <w:r w:rsidRPr="00880841">
              <w:rPr>
                <w:rFonts w:ascii="仿宋_GB2312" w:eastAsia="仿宋_GB2312" w:hint="eastAsia"/>
                <w:b/>
                <w:bCs/>
                <w:sz w:val="24"/>
              </w:rPr>
              <w:t>汇报题目</w:t>
            </w:r>
          </w:p>
        </w:tc>
        <w:tc>
          <w:tcPr>
            <w:tcW w:w="731" w:type="pct"/>
            <w:vAlign w:val="center"/>
          </w:tcPr>
          <w:p w14:paraId="016B655C" w14:textId="182B8200" w:rsidR="00F6464A" w:rsidRDefault="00F6464A" w:rsidP="00F6464A">
            <w:pPr>
              <w:jc w:val="center"/>
              <w:rPr>
                <w:rFonts w:ascii="宋体" w:eastAsia="宋体" w:hAnsi="宋体" w:hint="eastAsia"/>
                <w:b/>
                <w:bCs/>
                <w:kern w:val="0"/>
                <w:sz w:val="24"/>
              </w:rPr>
            </w:pPr>
            <w:r w:rsidRPr="00880841">
              <w:rPr>
                <w:rFonts w:ascii="仿宋_GB2312" w:eastAsia="仿宋_GB2312" w:hint="eastAsia"/>
                <w:b/>
                <w:bCs/>
                <w:sz w:val="24"/>
              </w:rPr>
              <w:t>导师</w:t>
            </w:r>
          </w:p>
        </w:tc>
        <w:tc>
          <w:tcPr>
            <w:tcW w:w="513" w:type="pct"/>
            <w:vAlign w:val="center"/>
          </w:tcPr>
          <w:p w14:paraId="6839CC9C" w14:textId="69ECA1EB" w:rsidR="00F6464A" w:rsidRDefault="00F6464A" w:rsidP="00F6464A">
            <w:pPr>
              <w:jc w:val="center"/>
              <w:rPr>
                <w:rFonts w:ascii="宋体" w:eastAsia="宋体" w:hAnsi="宋体" w:hint="eastAsia"/>
                <w:b/>
                <w:bCs/>
                <w:kern w:val="0"/>
                <w:sz w:val="24"/>
              </w:rPr>
            </w:pPr>
            <w:r w:rsidRPr="00880841">
              <w:rPr>
                <w:rFonts w:ascii="仿宋_GB2312" w:eastAsia="仿宋_GB2312" w:hint="eastAsia"/>
                <w:b/>
                <w:bCs/>
                <w:sz w:val="24"/>
              </w:rPr>
              <w:t>类别</w:t>
            </w:r>
          </w:p>
        </w:tc>
      </w:tr>
      <w:tr w:rsidR="00F6464A" w14:paraId="2FAD9817" w14:textId="77777777" w:rsidTr="00F6464A">
        <w:trPr>
          <w:trHeight w:val="500"/>
          <w:jc w:val="center"/>
        </w:trPr>
        <w:tc>
          <w:tcPr>
            <w:tcW w:w="304" w:type="pct"/>
            <w:vAlign w:val="center"/>
          </w:tcPr>
          <w:p w14:paraId="116BFD04" w14:textId="1F5E89C0" w:rsidR="00F6464A" w:rsidRDefault="00F6464A" w:rsidP="00F6464A">
            <w:pPr>
              <w:jc w:val="center"/>
              <w:rPr>
                <w:rFonts w:ascii="宋体" w:eastAsia="宋体" w:hAnsi="宋体" w:hint="eastAsia"/>
                <w:kern w:val="0"/>
                <w:sz w:val="24"/>
              </w:rPr>
            </w:pPr>
            <w:r w:rsidRPr="00880841">
              <w:rPr>
                <w:rFonts w:ascii="仿宋_GB2312" w:eastAsia="仿宋_GB2312" w:hint="eastAsia"/>
                <w:sz w:val="24"/>
              </w:rPr>
              <w:t>1</w:t>
            </w:r>
          </w:p>
        </w:tc>
        <w:tc>
          <w:tcPr>
            <w:tcW w:w="613" w:type="pct"/>
            <w:vAlign w:val="center"/>
          </w:tcPr>
          <w:p w14:paraId="76D64C8E" w14:textId="4771E69A" w:rsidR="00F6464A" w:rsidRDefault="00F6464A" w:rsidP="00F6464A">
            <w:pPr>
              <w:jc w:val="center"/>
              <w:rPr>
                <w:rFonts w:ascii="宋体" w:eastAsia="宋体" w:hAnsi="宋体" w:hint="eastAsia"/>
                <w:kern w:val="0"/>
                <w:sz w:val="24"/>
              </w:rPr>
            </w:pPr>
            <w:r w:rsidRPr="000A643C">
              <w:rPr>
                <w:rFonts w:ascii="仿宋_GB2312" w:eastAsia="仿宋_GB2312" w:hint="eastAsia"/>
                <w:sz w:val="24"/>
              </w:rPr>
              <w:t>刘钊宁</w:t>
            </w:r>
          </w:p>
        </w:tc>
        <w:tc>
          <w:tcPr>
            <w:tcW w:w="538" w:type="pct"/>
            <w:vAlign w:val="center"/>
          </w:tcPr>
          <w:p w14:paraId="1643D614" w14:textId="137F7844" w:rsidR="00F6464A" w:rsidRDefault="00F6464A" w:rsidP="00F6464A">
            <w:pPr>
              <w:jc w:val="center"/>
              <w:rPr>
                <w:rFonts w:ascii="宋体" w:eastAsia="宋体" w:hAnsi="宋体" w:hint="eastAsia"/>
                <w:kern w:val="0"/>
                <w:sz w:val="24"/>
              </w:rPr>
            </w:pPr>
            <w:r w:rsidRPr="00880841">
              <w:rPr>
                <w:rFonts w:ascii="仿宋_GB2312" w:eastAsia="仿宋_GB2312" w:hint="eastAsia"/>
                <w:sz w:val="24"/>
              </w:rPr>
              <w:t>硕士</w:t>
            </w:r>
          </w:p>
        </w:tc>
        <w:tc>
          <w:tcPr>
            <w:tcW w:w="2301" w:type="pct"/>
            <w:vAlign w:val="center"/>
          </w:tcPr>
          <w:p w14:paraId="01AED67D" w14:textId="4D342800" w:rsidR="00F6464A" w:rsidRDefault="00F6464A" w:rsidP="00F6464A">
            <w:pPr>
              <w:jc w:val="center"/>
              <w:rPr>
                <w:rFonts w:ascii="宋体" w:eastAsia="宋体" w:hAnsi="宋体" w:hint="eastAsia"/>
                <w:kern w:val="0"/>
                <w:sz w:val="24"/>
              </w:rPr>
            </w:pPr>
            <w:r w:rsidRPr="00F60C65">
              <w:rPr>
                <w:rFonts w:ascii="仿宋_GB2312" w:eastAsia="仿宋_GB2312" w:hint="eastAsia"/>
                <w:sz w:val="24"/>
              </w:rPr>
              <w:t>石榴PgILR3响应缺铁的调控模块与叶片诊断标准的建立</w:t>
            </w:r>
          </w:p>
        </w:tc>
        <w:tc>
          <w:tcPr>
            <w:tcW w:w="731" w:type="pct"/>
            <w:vAlign w:val="center"/>
          </w:tcPr>
          <w:p w14:paraId="4EF681DD" w14:textId="77777777" w:rsidR="00F6464A" w:rsidRPr="00F60C65" w:rsidRDefault="00F6464A" w:rsidP="00F6464A">
            <w:pPr>
              <w:jc w:val="center"/>
              <w:rPr>
                <w:rFonts w:ascii="仿宋_GB2312" w:eastAsia="仿宋_GB2312" w:hint="eastAsia"/>
                <w:sz w:val="24"/>
              </w:rPr>
            </w:pPr>
            <w:r w:rsidRPr="00F60C65">
              <w:rPr>
                <w:rFonts w:ascii="仿宋_GB2312" w:eastAsia="仿宋_GB2312" w:hint="eastAsia"/>
                <w:sz w:val="24"/>
              </w:rPr>
              <w:t>齐秀娟</w:t>
            </w:r>
          </w:p>
          <w:p w14:paraId="2483FD72" w14:textId="61E0D187" w:rsidR="00F6464A" w:rsidRDefault="00F6464A" w:rsidP="00F6464A">
            <w:pPr>
              <w:jc w:val="center"/>
              <w:rPr>
                <w:rFonts w:ascii="宋体" w:eastAsia="宋体" w:hAnsi="宋体" w:hint="eastAsia"/>
                <w:kern w:val="0"/>
                <w:sz w:val="24"/>
              </w:rPr>
            </w:pPr>
            <w:r w:rsidRPr="00F60C65">
              <w:rPr>
                <w:rFonts w:ascii="仿宋_GB2312" w:eastAsia="仿宋_GB2312" w:hint="eastAsia"/>
                <w:sz w:val="24"/>
              </w:rPr>
              <w:t>鲁振华</w:t>
            </w:r>
          </w:p>
        </w:tc>
        <w:tc>
          <w:tcPr>
            <w:tcW w:w="513" w:type="pct"/>
          </w:tcPr>
          <w:p w14:paraId="2B672971" w14:textId="2260A840" w:rsidR="00F6464A" w:rsidRDefault="00F6464A" w:rsidP="00F6464A">
            <w:pPr>
              <w:jc w:val="center"/>
              <w:rPr>
                <w:rFonts w:ascii="宋体" w:eastAsia="宋体" w:hAnsi="宋体" w:hint="eastAsia"/>
                <w:kern w:val="0"/>
                <w:sz w:val="24"/>
              </w:rPr>
            </w:pPr>
            <w:r w:rsidRPr="00880841">
              <w:rPr>
                <w:rFonts w:ascii="仿宋_GB2312" w:eastAsia="仿宋_GB2312" w:hint="eastAsia"/>
                <w:sz w:val="24"/>
              </w:rPr>
              <w:t>论文答辩</w:t>
            </w:r>
          </w:p>
        </w:tc>
      </w:tr>
      <w:tr w:rsidR="00F6464A" w14:paraId="073015CC" w14:textId="77777777" w:rsidTr="00F6464A">
        <w:trPr>
          <w:trHeight w:val="418"/>
          <w:jc w:val="center"/>
        </w:trPr>
        <w:tc>
          <w:tcPr>
            <w:tcW w:w="304" w:type="pct"/>
            <w:vAlign w:val="center"/>
          </w:tcPr>
          <w:p w14:paraId="31B07223" w14:textId="7479CC1C" w:rsidR="00F6464A" w:rsidRDefault="00F6464A" w:rsidP="00F6464A">
            <w:pPr>
              <w:jc w:val="center"/>
              <w:rPr>
                <w:rFonts w:ascii="宋体" w:eastAsia="宋体" w:hAnsi="宋体" w:hint="eastAsia"/>
                <w:kern w:val="0"/>
                <w:sz w:val="24"/>
              </w:rPr>
            </w:pPr>
            <w:r w:rsidRPr="00880841">
              <w:rPr>
                <w:rFonts w:ascii="仿宋_GB2312" w:eastAsia="仿宋_GB2312" w:hint="eastAsia"/>
                <w:sz w:val="24"/>
              </w:rPr>
              <w:t>2</w:t>
            </w:r>
          </w:p>
        </w:tc>
        <w:tc>
          <w:tcPr>
            <w:tcW w:w="613" w:type="pct"/>
            <w:vAlign w:val="center"/>
          </w:tcPr>
          <w:p w14:paraId="59178301" w14:textId="0DB0B0E8" w:rsidR="00F6464A" w:rsidRDefault="00F6464A" w:rsidP="00F6464A">
            <w:pPr>
              <w:jc w:val="center"/>
              <w:rPr>
                <w:rFonts w:ascii="宋体" w:eastAsia="宋体" w:hAnsi="宋体" w:hint="eastAsia"/>
                <w:kern w:val="0"/>
                <w:sz w:val="24"/>
              </w:rPr>
            </w:pPr>
            <w:r w:rsidRPr="00F60C65">
              <w:rPr>
                <w:rFonts w:ascii="仿宋_GB2312" w:eastAsia="仿宋_GB2312" w:hint="eastAsia"/>
                <w:sz w:val="24"/>
              </w:rPr>
              <w:t>黄梦池</w:t>
            </w:r>
          </w:p>
        </w:tc>
        <w:tc>
          <w:tcPr>
            <w:tcW w:w="538" w:type="pct"/>
            <w:vAlign w:val="center"/>
          </w:tcPr>
          <w:p w14:paraId="7609927B" w14:textId="088E5139" w:rsidR="00F6464A" w:rsidRDefault="00F6464A" w:rsidP="00F6464A">
            <w:pPr>
              <w:jc w:val="center"/>
              <w:rPr>
                <w:rFonts w:ascii="宋体" w:eastAsia="宋体" w:hAnsi="宋体" w:hint="eastAsia"/>
                <w:kern w:val="0"/>
                <w:sz w:val="24"/>
              </w:rPr>
            </w:pPr>
            <w:r w:rsidRPr="00880841">
              <w:rPr>
                <w:rFonts w:ascii="仿宋_GB2312" w:eastAsia="仿宋_GB2312" w:hint="eastAsia"/>
                <w:sz w:val="24"/>
              </w:rPr>
              <w:t>硕士</w:t>
            </w:r>
          </w:p>
        </w:tc>
        <w:tc>
          <w:tcPr>
            <w:tcW w:w="2301" w:type="pct"/>
            <w:vAlign w:val="center"/>
          </w:tcPr>
          <w:p w14:paraId="487599AA" w14:textId="4FDACF25" w:rsidR="00F6464A" w:rsidRDefault="00F6464A" w:rsidP="00F6464A">
            <w:pPr>
              <w:jc w:val="center"/>
              <w:rPr>
                <w:rFonts w:ascii="宋体" w:eastAsia="宋体" w:hAnsi="宋体" w:hint="eastAsia"/>
                <w:kern w:val="0"/>
                <w:sz w:val="24"/>
              </w:rPr>
            </w:pPr>
            <w:r w:rsidRPr="00F60C65">
              <w:rPr>
                <w:rFonts w:ascii="仿宋_GB2312" w:eastAsia="仿宋_GB2312" w:hint="eastAsia"/>
                <w:sz w:val="24"/>
              </w:rPr>
              <w:t>蓝莓叶片再生、遗传转化体系优化及耐弱酸种质创制</w:t>
            </w:r>
          </w:p>
        </w:tc>
        <w:tc>
          <w:tcPr>
            <w:tcW w:w="731" w:type="pct"/>
            <w:vAlign w:val="center"/>
          </w:tcPr>
          <w:p w14:paraId="42E8A4BE" w14:textId="5AF94D1A" w:rsidR="00F6464A" w:rsidRDefault="00F6464A" w:rsidP="00F6464A">
            <w:pPr>
              <w:jc w:val="center"/>
              <w:rPr>
                <w:rFonts w:ascii="宋体" w:eastAsia="宋体" w:hAnsi="宋体"/>
                <w:kern w:val="0"/>
                <w:sz w:val="24"/>
              </w:rPr>
            </w:pPr>
            <w:r>
              <w:rPr>
                <w:rFonts w:ascii="仿宋_GB2312" w:eastAsia="仿宋_GB2312" w:hint="eastAsia"/>
                <w:sz w:val="24"/>
              </w:rPr>
              <w:t>鲁振华</w:t>
            </w:r>
          </w:p>
        </w:tc>
        <w:tc>
          <w:tcPr>
            <w:tcW w:w="513" w:type="pct"/>
          </w:tcPr>
          <w:p w14:paraId="6294F2B6" w14:textId="5D6DBF8C" w:rsidR="00F6464A" w:rsidRDefault="00F6464A" w:rsidP="00F6464A">
            <w:pPr>
              <w:jc w:val="center"/>
              <w:rPr>
                <w:rFonts w:ascii="宋体" w:eastAsia="宋体" w:hAnsi="宋体" w:hint="eastAsia"/>
                <w:kern w:val="0"/>
                <w:sz w:val="24"/>
              </w:rPr>
            </w:pPr>
            <w:r w:rsidRPr="00880841">
              <w:rPr>
                <w:rFonts w:ascii="仿宋_GB2312" w:eastAsia="仿宋_GB2312" w:hint="eastAsia"/>
                <w:sz w:val="24"/>
              </w:rPr>
              <w:t>论文答辩</w:t>
            </w:r>
          </w:p>
        </w:tc>
      </w:tr>
      <w:tr w:rsidR="00F6464A" w14:paraId="4F20536E" w14:textId="77777777" w:rsidTr="00F6464A">
        <w:trPr>
          <w:trHeight w:val="494"/>
          <w:jc w:val="center"/>
        </w:trPr>
        <w:tc>
          <w:tcPr>
            <w:tcW w:w="304" w:type="pct"/>
            <w:vAlign w:val="center"/>
          </w:tcPr>
          <w:p w14:paraId="5AC0F93E" w14:textId="630866CB" w:rsidR="00F6464A" w:rsidRDefault="00F6464A" w:rsidP="00F6464A">
            <w:pPr>
              <w:jc w:val="center"/>
              <w:rPr>
                <w:rFonts w:ascii="宋体" w:eastAsia="宋体" w:hAnsi="宋体" w:hint="eastAsia"/>
                <w:kern w:val="0"/>
                <w:sz w:val="24"/>
              </w:rPr>
            </w:pPr>
            <w:r w:rsidRPr="00880841">
              <w:rPr>
                <w:rFonts w:ascii="仿宋_GB2312" w:eastAsia="仿宋_GB2312" w:hint="eastAsia"/>
                <w:sz w:val="24"/>
              </w:rPr>
              <w:t>3</w:t>
            </w:r>
          </w:p>
        </w:tc>
        <w:tc>
          <w:tcPr>
            <w:tcW w:w="613" w:type="pct"/>
            <w:vAlign w:val="center"/>
          </w:tcPr>
          <w:p w14:paraId="382699F6" w14:textId="1EDD1A82" w:rsidR="00F6464A" w:rsidRDefault="00F6464A" w:rsidP="00F6464A">
            <w:pPr>
              <w:jc w:val="center"/>
              <w:rPr>
                <w:rFonts w:ascii="宋体" w:eastAsia="宋体" w:hAnsi="宋体" w:hint="eastAsia"/>
                <w:kern w:val="0"/>
                <w:sz w:val="24"/>
              </w:rPr>
            </w:pPr>
            <w:r w:rsidRPr="00880841">
              <w:rPr>
                <w:rFonts w:ascii="仿宋_GB2312" w:eastAsia="仿宋_GB2312" w:hint="eastAsia"/>
                <w:sz w:val="24"/>
              </w:rPr>
              <w:t>丁</w:t>
            </w:r>
            <w:r w:rsidR="00227378">
              <w:rPr>
                <w:rFonts w:ascii="仿宋_GB2312" w:eastAsia="仿宋_GB2312" w:hint="eastAsia"/>
                <w:sz w:val="24"/>
              </w:rPr>
              <w:t xml:space="preserve">  </w:t>
            </w:r>
            <w:r w:rsidRPr="00880841">
              <w:rPr>
                <w:rFonts w:ascii="仿宋_GB2312" w:eastAsia="仿宋_GB2312" w:hint="eastAsia"/>
                <w:sz w:val="24"/>
              </w:rPr>
              <w:t>勇</w:t>
            </w:r>
          </w:p>
        </w:tc>
        <w:tc>
          <w:tcPr>
            <w:tcW w:w="538" w:type="pct"/>
            <w:vAlign w:val="center"/>
          </w:tcPr>
          <w:p w14:paraId="3BED556C" w14:textId="4E35F8A1" w:rsidR="00F6464A" w:rsidRDefault="00F6464A" w:rsidP="00F6464A">
            <w:pPr>
              <w:jc w:val="center"/>
              <w:rPr>
                <w:rFonts w:ascii="宋体" w:eastAsia="宋体" w:hAnsi="宋体" w:hint="eastAsia"/>
                <w:kern w:val="0"/>
                <w:sz w:val="24"/>
              </w:rPr>
            </w:pPr>
            <w:r w:rsidRPr="00880841">
              <w:rPr>
                <w:rFonts w:ascii="仿宋_GB2312" w:eastAsia="仿宋_GB2312" w:hint="eastAsia"/>
                <w:sz w:val="24"/>
              </w:rPr>
              <w:t>硕士</w:t>
            </w:r>
          </w:p>
        </w:tc>
        <w:tc>
          <w:tcPr>
            <w:tcW w:w="2301" w:type="pct"/>
            <w:vAlign w:val="center"/>
          </w:tcPr>
          <w:p w14:paraId="74C86409" w14:textId="3C3E9C25" w:rsidR="00F6464A" w:rsidRDefault="00F6464A" w:rsidP="00F6464A">
            <w:pPr>
              <w:jc w:val="center"/>
              <w:rPr>
                <w:rFonts w:ascii="宋体" w:eastAsia="宋体" w:hAnsi="宋体" w:hint="eastAsia"/>
                <w:kern w:val="0"/>
                <w:sz w:val="24"/>
              </w:rPr>
            </w:pPr>
            <w:r w:rsidRPr="00F60C65">
              <w:rPr>
                <w:rFonts w:ascii="仿宋_GB2312" w:eastAsia="仿宋_GB2312" w:hint="eastAsia"/>
                <w:sz w:val="24"/>
              </w:rPr>
              <w:t>梨果肉抗褐变基因挖掘及异阿魏酸调控梨果肉褐变研究</w:t>
            </w:r>
          </w:p>
        </w:tc>
        <w:tc>
          <w:tcPr>
            <w:tcW w:w="731" w:type="pct"/>
            <w:vAlign w:val="center"/>
          </w:tcPr>
          <w:p w14:paraId="42896D67" w14:textId="179717A1" w:rsidR="00F6464A" w:rsidRDefault="00F6464A" w:rsidP="00F6464A">
            <w:pPr>
              <w:jc w:val="center"/>
              <w:rPr>
                <w:rFonts w:ascii="宋体" w:eastAsia="宋体" w:hAnsi="宋体" w:hint="eastAsia"/>
                <w:kern w:val="0"/>
                <w:sz w:val="24"/>
              </w:rPr>
            </w:pPr>
            <w:r w:rsidRPr="00880841">
              <w:rPr>
                <w:rFonts w:ascii="仿宋_GB2312" w:eastAsia="仿宋_GB2312" w:hint="eastAsia"/>
                <w:sz w:val="24"/>
              </w:rPr>
              <w:t>薛华柏</w:t>
            </w:r>
          </w:p>
        </w:tc>
        <w:tc>
          <w:tcPr>
            <w:tcW w:w="513" w:type="pct"/>
          </w:tcPr>
          <w:p w14:paraId="46B2A993" w14:textId="2D887CFA" w:rsidR="00F6464A" w:rsidRDefault="00F6464A" w:rsidP="00F6464A">
            <w:pPr>
              <w:jc w:val="center"/>
              <w:rPr>
                <w:rFonts w:ascii="宋体" w:eastAsia="宋体" w:hAnsi="宋体" w:hint="eastAsia"/>
                <w:kern w:val="0"/>
                <w:sz w:val="24"/>
              </w:rPr>
            </w:pPr>
            <w:r w:rsidRPr="00880841">
              <w:rPr>
                <w:rFonts w:ascii="仿宋_GB2312" w:eastAsia="仿宋_GB2312" w:hint="eastAsia"/>
                <w:sz w:val="24"/>
              </w:rPr>
              <w:t>论文答辩</w:t>
            </w:r>
          </w:p>
        </w:tc>
      </w:tr>
      <w:tr w:rsidR="00F6464A" w14:paraId="23865FA3" w14:textId="77777777" w:rsidTr="00F6464A">
        <w:trPr>
          <w:trHeight w:val="499"/>
          <w:jc w:val="center"/>
        </w:trPr>
        <w:tc>
          <w:tcPr>
            <w:tcW w:w="304" w:type="pct"/>
            <w:vAlign w:val="center"/>
          </w:tcPr>
          <w:p w14:paraId="262D7370" w14:textId="78B29737" w:rsidR="00F6464A" w:rsidRDefault="00F6464A" w:rsidP="00F6464A">
            <w:pPr>
              <w:jc w:val="center"/>
              <w:rPr>
                <w:rFonts w:ascii="宋体" w:eastAsia="宋体" w:hAnsi="宋体" w:hint="eastAsia"/>
                <w:kern w:val="0"/>
                <w:sz w:val="24"/>
              </w:rPr>
            </w:pPr>
            <w:r w:rsidRPr="00880841">
              <w:rPr>
                <w:rFonts w:ascii="仿宋_GB2312" w:eastAsia="仿宋_GB2312" w:hint="eastAsia"/>
                <w:sz w:val="24"/>
              </w:rPr>
              <w:t>4</w:t>
            </w:r>
          </w:p>
        </w:tc>
        <w:tc>
          <w:tcPr>
            <w:tcW w:w="613" w:type="pct"/>
            <w:vAlign w:val="center"/>
          </w:tcPr>
          <w:p w14:paraId="38B24650" w14:textId="234EB695" w:rsidR="00F6464A" w:rsidRDefault="00F6464A" w:rsidP="00F6464A">
            <w:pPr>
              <w:jc w:val="center"/>
              <w:rPr>
                <w:rFonts w:ascii="宋体" w:eastAsia="宋体" w:hAnsi="宋体" w:hint="eastAsia"/>
                <w:kern w:val="0"/>
                <w:sz w:val="24"/>
              </w:rPr>
            </w:pPr>
            <w:r w:rsidRPr="00F70A9A">
              <w:rPr>
                <w:rFonts w:ascii="仿宋_GB2312" w:eastAsia="仿宋_GB2312" w:hint="eastAsia"/>
                <w:sz w:val="24"/>
              </w:rPr>
              <w:t>王</w:t>
            </w:r>
            <w:r w:rsidR="00227378">
              <w:rPr>
                <w:rFonts w:ascii="仿宋_GB2312" w:eastAsia="仿宋_GB2312" w:hint="eastAsia"/>
                <w:sz w:val="24"/>
              </w:rPr>
              <w:t xml:space="preserve">  </w:t>
            </w:r>
            <w:r w:rsidRPr="00F70A9A">
              <w:rPr>
                <w:rFonts w:ascii="仿宋_GB2312" w:eastAsia="仿宋_GB2312" w:hint="eastAsia"/>
                <w:sz w:val="24"/>
              </w:rPr>
              <w:t>豪</w:t>
            </w:r>
          </w:p>
        </w:tc>
        <w:tc>
          <w:tcPr>
            <w:tcW w:w="538" w:type="pct"/>
            <w:vAlign w:val="center"/>
          </w:tcPr>
          <w:p w14:paraId="2A402E80" w14:textId="6BD773B6" w:rsidR="00F6464A" w:rsidRDefault="00F6464A" w:rsidP="00F6464A">
            <w:pPr>
              <w:jc w:val="center"/>
              <w:rPr>
                <w:rFonts w:ascii="宋体" w:eastAsia="宋体" w:hAnsi="宋体" w:hint="eastAsia"/>
                <w:kern w:val="0"/>
                <w:sz w:val="24"/>
              </w:rPr>
            </w:pPr>
            <w:r>
              <w:rPr>
                <w:rFonts w:ascii="仿宋_GB2312" w:eastAsia="仿宋_GB2312" w:hint="eastAsia"/>
                <w:sz w:val="24"/>
              </w:rPr>
              <w:t>博</w:t>
            </w:r>
            <w:r w:rsidRPr="00880841">
              <w:rPr>
                <w:rFonts w:ascii="仿宋_GB2312" w:eastAsia="仿宋_GB2312" w:hint="eastAsia"/>
                <w:sz w:val="24"/>
              </w:rPr>
              <w:t>士</w:t>
            </w:r>
          </w:p>
        </w:tc>
        <w:tc>
          <w:tcPr>
            <w:tcW w:w="2301" w:type="pct"/>
            <w:vAlign w:val="center"/>
          </w:tcPr>
          <w:p w14:paraId="7B44AA41" w14:textId="7A68A8F7" w:rsidR="00F6464A" w:rsidRDefault="00F6464A" w:rsidP="00F6464A">
            <w:pPr>
              <w:jc w:val="center"/>
              <w:rPr>
                <w:rFonts w:ascii="宋体" w:eastAsia="宋体" w:hAnsi="宋体" w:hint="eastAsia"/>
                <w:kern w:val="0"/>
                <w:sz w:val="24"/>
              </w:rPr>
            </w:pPr>
            <w:r w:rsidRPr="00F60C65">
              <w:rPr>
                <w:rFonts w:ascii="仿宋_GB2312" w:eastAsia="仿宋_GB2312" w:hint="eastAsia"/>
                <w:sz w:val="24"/>
              </w:rPr>
              <w:t>钾元素调控石榴植株的分子生理机制</w:t>
            </w:r>
          </w:p>
        </w:tc>
        <w:tc>
          <w:tcPr>
            <w:tcW w:w="731" w:type="pct"/>
            <w:vAlign w:val="center"/>
          </w:tcPr>
          <w:p w14:paraId="2EF73F9D" w14:textId="21D3780F" w:rsidR="00F6464A" w:rsidRDefault="00F6464A" w:rsidP="00F6464A">
            <w:pPr>
              <w:jc w:val="center"/>
              <w:rPr>
                <w:rFonts w:ascii="宋体" w:eastAsia="宋体" w:hAnsi="宋体" w:hint="eastAsia"/>
                <w:kern w:val="0"/>
                <w:sz w:val="24"/>
              </w:rPr>
            </w:pPr>
            <w:r w:rsidRPr="00F60C65">
              <w:rPr>
                <w:rFonts w:ascii="仿宋_GB2312" w:eastAsia="仿宋_GB2312" w:hint="eastAsia"/>
                <w:sz w:val="24"/>
              </w:rPr>
              <w:t>鲁振华</w:t>
            </w:r>
          </w:p>
        </w:tc>
        <w:tc>
          <w:tcPr>
            <w:tcW w:w="513" w:type="pct"/>
          </w:tcPr>
          <w:p w14:paraId="144483F1" w14:textId="5F030E12" w:rsidR="00F6464A" w:rsidRDefault="00F6464A" w:rsidP="00F6464A">
            <w:pPr>
              <w:jc w:val="center"/>
              <w:rPr>
                <w:rFonts w:ascii="宋体" w:eastAsia="宋体" w:hAnsi="宋体" w:hint="eastAsia"/>
                <w:kern w:val="0"/>
                <w:sz w:val="24"/>
              </w:rPr>
            </w:pPr>
            <w:r w:rsidRPr="00880841">
              <w:rPr>
                <w:rFonts w:ascii="仿宋_GB2312" w:eastAsia="仿宋_GB2312" w:hint="eastAsia"/>
                <w:sz w:val="24"/>
              </w:rPr>
              <w:t>中期答辩</w:t>
            </w:r>
          </w:p>
        </w:tc>
      </w:tr>
      <w:tr w:rsidR="00F6464A" w14:paraId="109A89BA" w14:textId="77777777" w:rsidTr="00F6464A">
        <w:trPr>
          <w:trHeight w:val="499"/>
          <w:jc w:val="center"/>
        </w:trPr>
        <w:tc>
          <w:tcPr>
            <w:tcW w:w="304" w:type="pct"/>
            <w:vAlign w:val="center"/>
          </w:tcPr>
          <w:p w14:paraId="750FB4B2" w14:textId="0AE09971" w:rsidR="00F6464A" w:rsidRDefault="00F6464A" w:rsidP="00F6464A">
            <w:pPr>
              <w:jc w:val="center"/>
              <w:rPr>
                <w:rFonts w:ascii="宋体" w:eastAsia="宋体" w:hAnsi="宋体" w:hint="eastAsia"/>
                <w:kern w:val="0"/>
                <w:sz w:val="24"/>
              </w:rPr>
            </w:pPr>
            <w:r w:rsidRPr="00880841">
              <w:rPr>
                <w:rFonts w:ascii="仿宋_GB2312" w:eastAsia="仿宋_GB2312" w:hint="eastAsia"/>
                <w:sz w:val="24"/>
              </w:rPr>
              <w:t>5</w:t>
            </w:r>
          </w:p>
        </w:tc>
        <w:tc>
          <w:tcPr>
            <w:tcW w:w="613" w:type="pct"/>
            <w:vAlign w:val="center"/>
          </w:tcPr>
          <w:p w14:paraId="7694119D" w14:textId="5BCB3865" w:rsidR="00F6464A" w:rsidRDefault="00F6464A" w:rsidP="00F6464A">
            <w:pPr>
              <w:jc w:val="center"/>
              <w:rPr>
                <w:rFonts w:ascii="宋体" w:eastAsia="宋体" w:hAnsi="宋体" w:hint="eastAsia"/>
                <w:kern w:val="0"/>
                <w:sz w:val="24"/>
              </w:rPr>
            </w:pPr>
            <w:r w:rsidRPr="00F70A9A">
              <w:rPr>
                <w:rFonts w:ascii="仿宋_GB2312" w:eastAsia="仿宋_GB2312" w:hint="eastAsia"/>
                <w:sz w:val="24"/>
              </w:rPr>
              <w:t>王睿智</w:t>
            </w:r>
          </w:p>
        </w:tc>
        <w:tc>
          <w:tcPr>
            <w:tcW w:w="538" w:type="pct"/>
            <w:vAlign w:val="center"/>
          </w:tcPr>
          <w:p w14:paraId="2974A51B" w14:textId="03775F16" w:rsidR="00F6464A" w:rsidRDefault="00F6464A" w:rsidP="00F6464A">
            <w:pPr>
              <w:jc w:val="center"/>
              <w:rPr>
                <w:rFonts w:ascii="宋体" w:eastAsia="宋体" w:hAnsi="宋体" w:hint="eastAsia"/>
                <w:kern w:val="0"/>
                <w:sz w:val="24"/>
              </w:rPr>
            </w:pPr>
            <w:r>
              <w:rPr>
                <w:rFonts w:ascii="仿宋_GB2312" w:eastAsia="仿宋_GB2312" w:hint="eastAsia"/>
                <w:sz w:val="24"/>
              </w:rPr>
              <w:t>硕</w:t>
            </w:r>
            <w:r w:rsidRPr="00880841">
              <w:rPr>
                <w:rFonts w:ascii="仿宋_GB2312" w:eastAsia="仿宋_GB2312" w:hint="eastAsia"/>
                <w:sz w:val="24"/>
              </w:rPr>
              <w:t>士</w:t>
            </w:r>
          </w:p>
        </w:tc>
        <w:tc>
          <w:tcPr>
            <w:tcW w:w="2301" w:type="pct"/>
            <w:vAlign w:val="center"/>
          </w:tcPr>
          <w:p w14:paraId="7AEEB407" w14:textId="079FCA0F" w:rsidR="00F6464A" w:rsidRDefault="00F6464A" w:rsidP="00F6464A">
            <w:pPr>
              <w:jc w:val="center"/>
              <w:rPr>
                <w:rFonts w:ascii="宋体" w:eastAsia="宋体" w:hAnsi="宋体" w:hint="eastAsia"/>
                <w:kern w:val="0"/>
                <w:sz w:val="24"/>
              </w:rPr>
            </w:pPr>
            <w:r w:rsidRPr="002F79C0">
              <w:rPr>
                <w:rFonts w:ascii="仿宋_GB2312" w:eastAsia="仿宋_GB2312" w:hint="eastAsia"/>
                <w:sz w:val="24"/>
              </w:rPr>
              <w:t>石榴枝刺及花型性状遗传机制解析及新种质创制</w:t>
            </w:r>
          </w:p>
        </w:tc>
        <w:tc>
          <w:tcPr>
            <w:tcW w:w="731" w:type="pct"/>
            <w:vAlign w:val="center"/>
          </w:tcPr>
          <w:p w14:paraId="46601008" w14:textId="51784166" w:rsidR="00F6464A" w:rsidRDefault="00F6464A" w:rsidP="00F6464A">
            <w:pPr>
              <w:jc w:val="center"/>
              <w:rPr>
                <w:rFonts w:ascii="宋体" w:eastAsia="宋体" w:hAnsi="宋体" w:hint="eastAsia"/>
                <w:kern w:val="0"/>
                <w:sz w:val="24"/>
              </w:rPr>
            </w:pPr>
            <w:r>
              <w:rPr>
                <w:rFonts w:ascii="仿宋_GB2312" w:eastAsia="仿宋_GB2312" w:hint="eastAsia"/>
                <w:sz w:val="24"/>
              </w:rPr>
              <w:t>鲁振华</w:t>
            </w:r>
          </w:p>
        </w:tc>
        <w:tc>
          <w:tcPr>
            <w:tcW w:w="513" w:type="pct"/>
          </w:tcPr>
          <w:p w14:paraId="327D6BBA" w14:textId="61BB9044" w:rsidR="00F6464A" w:rsidRDefault="00F6464A" w:rsidP="00F6464A">
            <w:pPr>
              <w:jc w:val="center"/>
              <w:rPr>
                <w:rFonts w:ascii="宋体" w:eastAsia="宋体" w:hAnsi="宋体" w:hint="eastAsia"/>
                <w:kern w:val="0"/>
                <w:sz w:val="24"/>
              </w:rPr>
            </w:pPr>
            <w:r w:rsidRPr="00880841">
              <w:rPr>
                <w:rFonts w:ascii="仿宋_GB2312" w:eastAsia="仿宋_GB2312" w:hint="eastAsia"/>
                <w:sz w:val="24"/>
              </w:rPr>
              <w:t>中期答辩</w:t>
            </w:r>
          </w:p>
        </w:tc>
      </w:tr>
      <w:tr w:rsidR="00F6464A" w14:paraId="056DFC1A" w14:textId="77777777" w:rsidTr="00F6464A">
        <w:trPr>
          <w:trHeight w:val="499"/>
          <w:jc w:val="center"/>
        </w:trPr>
        <w:tc>
          <w:tcPr>
            <w:tcW w:w="304" w:type="pct"/>
            <w:vAlign w:val="center"/>
          </w:tcPr>
          <w:p w14:paraId="13A25F2B" w14:textId="03D834F0" w:rsidR="00F6464A" w:rsidRDefault="00F6464A" w:rsidP="00F6464A">
            <w:pPr>
              <w:jc w:val="center"/>
              <w:rPr>
                <w:rFonts w:ascii="宋体" w:eastAsia="宋体" w:hAnsi="宋体" w:hint="eastAsia"/>
                <w:kern w:val="0"/>
                <w:sz w:val="24"/>
              </w:rPr>
            </w:pPr>
            <w:r w:rsidRPr="00880841">
              <w:rPr>
                <w:rFonts w:ascii="仿宋_GB2312" w:eastAsia="仿宋_GB2312" w:hint="eastAsia"/>
                <w:sz w:val="24"/>
              </w:rPr>
              <w:t>6</w:t>
            </w:r>
          </w:p>
        </w:tc>
        <w:tc>
          <w:tcPr>
            <w:tcW w:w="613" w:type="pct"/>
            <w:vAlign w:val="center"/>
          </w:tcPr>
          <w:p w14:paraId="5729A9BF" w14:textId="25F54D42" w:rsidR="00F6464A" w:rsidRDefault="00F6464A" w:rsidP="00F6464A">
            <w:pPr>
              <w:jc w:val="center"/>
              <w:rPr>
                <w:rFonts w:ascii="宋体" w:eastAsia="宋体" w:hAnsi="宋体" w:hint="eastAsia"/>
                <w:kern w:val="0"/>
                <w:sz w:val="24"/>
              </w:rPr>
            </w:pPr>
            <w:r w:rsidRPr="00F60C65">
              <w:rPr>
                <w:rFonts w:ascii="仿宋_GB2312" w:eastAsia="仿宋_GB2312" w:hint="eastAsia"/>
                <w:sz w:val="24"/>
              </w:rPr>
              <w:t>王子丹</w:t>
            </w:r>
          </w:p>
        </w:tc>
        <w:tc>
          <w:tcPr>
            <w:tcW w:w="538" w:type="pct"/>
            <w:vAlign w:val="center"/>
          </w:tcPr>
          <w:p w14:paraId="7461D5E8" w14:textId="2882B48E" w:rsidR="00F6464A" w:rsidRDefault="00F6464A" w:rsidP="00F6464A">
            <w:pPr>
              <w:jc w:val="center"/>
              <w:rPr>
                <w:rFonts w:ascii="宋体" w:eastAsia="宋体" w:hAnsi="宋体" w:hint="eastAsia"/>
                <w:kern w:val="0"/>
                <w:sz w:val="24"/>
              </w:rPr>
            </w:pPr>
            <w:r w:rsidRPr="00880841">
              <w:rPr>
                <w:rFonts w:ascii="仿宋_GB2312" w:eastAsia="仿宋_GB2312" w:hint="eastAsia"/>
                <w:sz w:val="24"/>
              </w:rPr>
              <w:t>硕士</w:t>
            </w:r>
          </w:p>
        </w:tc>
        <w:tc>
          <w:tcPr>
            <w:tcW w:w="2301" w:type="pct"/>
            <w:vAlign w:val="center"/>
          </w:tcPr>
          <w:p w14:paraId="68581718" w14:textId="1CF8A5CB" w:rsidR="00F6464A" w:rsidRDefault="00F6464A" w:rsidP="00F6464A">
            <w:pPr>
              <w:jc w:val="center"/>
              <w:rPr>
                <w:rFonts w:ascii="宋体" w:eastAsia="宋体" w:hAnsi="宋体" w:hint="eastAsia"/>
                <w:kern w:val="0"/>
                <w:sz w:val="24"/>
              </w:rPr>
            </w:pPr>
            <w:r w:rsidRPr="00F60C65">
              <w:rPr>
                <w:rFonts w:ascii="仿宋_GB2312" w:eastAsia="仿宋_GB2312" w:hint="eastAsia"/>
                <w:sz w:val="24"/>
              </w:rPr>
              <w:t>梨腐烂病抗性标记开发与应用</w:t>
            </w:r>
          </w:p>
        </w:tc>
        <w:tc>
          <w:tcPr>
            <w:tcW w:w="731" w:type="pct"/>
            <w:vAlign w:val="center"/>
          </w:tcPr>
          <w:p w14:paraId="23B84C82" w14:textId="50FEB75B" w:rsidR="00F6464A" w:rsidRDefault="00F6464A" w:rsidP="00F6464A">
            <w:pPr>
              <w:jc w:val="center"/>
              <w:rPr>
                <w:rFonts w:ascii="宋体" w:eastAsia="宋体" w:hAnsi="宋体" w:hint="eastAsia"/>
                <w:kern w:val="0"/>
                <w:sz w:val="24"/>
              </w:rPr>
            </w:pPr>
            <w:r>
              <w:rPr>
                <w:rFonts w:ascii="仿宋_GB2312" w:eastAsia="仿宋_GB2312" w:hint="eastAsia"/>
                <w:sz w:val="24"/>
              </w:rPr>
              <w:t>王苏珂</w:t>
            </w:r>
          </w:p>
        </w:tc>
        <w:tc>
          <w:tcPr>
            <w:tcW w:w="513" w:type="pct"/>
          </w:tcPr>
          <w:p w14:paraId="167AF0A1" w14:textId="0FFE87DA" w:rsidR="00F6464A" w:rsidRDefault="00F6464A" w:rsidP="00F6464A">
            <w:pPr>
              <w:jc w:val="center"/>
              <w:rPr>
                <w:rFonts w:ascii="宋体" w:eastAsia="宋体" w:hAnsi="宋体" w:hint="eastAsia"/>
                <w:kern w:val="0"/>
                <w:sz w:val="24"/>
              </w:rPr>
            </w:pPr>
            <w:bookmarkStart w:id="0" w:name="OLE_LINK1"/>
            <w:r w:rsidRPr="00880841">
              <w:rPr>
                <w:rFonts w:ascii="仿宋_GB2312" w:eastAsia="仿宋_GB2312" w:hint="eastAsia"/>
                <w:sz w:val="24"/>
              </w:rPr>
              <w:t>中期答辩</w:t>
            </w:r>
            <w:bookmarkEnd w:id="0"/>
          </w:p>
        </w:tc>
      </w:tr>
      <w:tr w:rsidR="00F6464A" w14:paraId="7E9A4B25" w14:textId="77777777" w:rsidTr="00F6464A">
        <w:trPr>
          <w:trHeight w:val="499"/>
          <w:jc w:val="center"/>
        </w:trPr>
        <w:tc>
          <w:tcPr>
            <w:tcW w:w="304" w:type="pct"/>
            <w:vAlign w:val="center"/>
          </w:tcPr>
          <w:p w14:paraId="676D19FB" w14:textId="6812FD6A" w:rsidR="00F6464A" w:rsidRDefault="00F6464A" w:rsidP="00F6464A">
            <w:pPr>
              <w:jc w:val="center"/>
              <w:rPr>
                <w:rFonts w:ascii="宋体" w:eastAsia="宋体" w:hAnsi="宋体" w:hint="eastAsia"/>
                <w:kern w:val="0"/>
                <w:sz w:val="24"/>
              </w:rPr>
            </w:pPr>
            <w:r>
              <w:rPr>
                <w:rFonts w:ascii="仿宋_GB2312" w:eastAsia="仿宋_GB2312" w:hint="eastAsia"/>
                <w:sz w:val="24"/>
              </w:rPr>
              <w:t>7</w:t>
            </w:r>
          </w:p>
        </w:tc>
        <w:tc>
          <w:tcPr>
            <w:tcW w:w="613" w:type="pct"/>
            <w:vAlign w:val="center"/>
          </w:tcPr>
          <w:p w14:paraId="5F8A9649" w14:textId="384F0B8E" w:rsidR="00F6464A" w:rsidRDefault="00F6464A" w:rsidP="00F6464A">
            <w:pPr>
              <w:jc w:val="center"/>
              <w:rPr>
                <w:rFonts w:ascii="宋体" w:eastAsia="宋体" w:hAnsi="宋体" w:hint="eastAsia"/>
                <w:kern w:val="0"/>
                <w:sz w:val="24"/>
              </w:rPr>
            </w:pPr>
            <w:r w:rsidRPr="00F60C65">
              <w:rPr>
                <w:rFonts w:ascii="仿宋_GB2312" w:eastAsia="仿宋_GB2312" w:hint="eastAsia"/>
                <w:sz w:val="24"/>
              </w:rPr>
              <w:t>吝茹雪</w:t>
            </w:r>
          </w:p>
        </w:tc>
        <w:tc>
          <w:tcPr>
            <w:tcW w:w="538" w:type="pct"/>
            <w:vAlign w:val="center"/>
          </w:tcPr>
          <w:p w14:paraId="62B46222" w14:textId="4C89936D" w:rsidR="00F6464A" w:rsidRDefault="00F6464A" w:rsidP="00F6464A">
            <w:pPr>
              <w:jc w:val="center"/>
              <w:rPr>
                <w:rFonts w:ascii="宋体" w:eastAsia="宋体" w:hAnsi="宋体" w:hint="eastAsia"/>
                <w:kern w:val="0"/>
                <w:sz w:val="24"/>
              </w:rPr>
            </w:pPr>
            <w:r>
              <w:rPr>
                <w:rFonts w:ascii="仿宋_GB2312" w:eastAsia="仿宋_GB2312" w:hint="eastAsia"/>
                <w:sz w:val="24"/>
              </w:rPr>
              <w:t>博士</w:t>
            </w:r>
          </w:p>
        </w:tc>
        <w:tc>
          <w:tcPr>
            <w:tcW w:w="2301" w:type="pct"/>
            <w:vAlign w:val="center"/>
          </w:tcPr>
          <w:p w14:paraId="3D25969B" w14:textId="20BB92AC" w:rsidR="00F6464A" w:rsidRDefault="00F6464A" w:rsidP="00F6464A">
            <w:pPr>
              <w:jc w:val="center"/>
              <w:rPr>
                <w:rFonts w:ascii="宋体" w:eastAsia="宋体" w:hAnsi="宋体" w:hint="eastAsia"/>
                <w:kern w:val="0"/>
                <w:sz w:val="24"/>
              </w:rPr>
            </w:pPr>
            <w:r w:rsidRPr="000A643C">
              <w:rPr>
                <w:rFonts w:ascii="仿宋_GB2312" w:eastAsia="仿宋_GB2312" w:hint="eastAsia"/>
                <w:sz w:val="24"/>
              </w:rPr>
              <w:t>梨红肉关键基因挖掘及分子机制解析</w:t>
            </w:r>
          </w:p>
        </w:tc>
        <w:tc>
          <w:tcPr>
            <w:tcW w:w="731" w:type="pct"/>
            <w:vAlign w:val="center"/>
          </w:tcPr>
          <w:p w14:paraId="4BB274B5" w14:textId="77777777" w:rsidR="00F6464A" w:rsidRDefault="00F6464A" w:rsidP="00F6464A">
            <w:pPr>
              <w:jc w:val="center"/>
              <w:rPr>
                <w:rFonts w:ascii="仿宋_GB2312" w:eastAsia="仿宋_GB2312"/>
                <w:sz w:val="24"/>
              </w:rPr>
            </w:pPr>
            <w:r>
              <w:rPr>
                <w:rFonts w:ascii="仿宋_GB2312" w:eastAsia="仿宋_GB2312" w:hint="eastAsia"/>
                <w:sz w:val="24"/>
              </w:rPr>
              <w:t>薛华柏</w:t>
            </w:r>
          </w:p>
          <w:p w14:paraId="0DE09D08" w14:textId="18343460" w:rsidR="00F6464A" w:rsidRDefault="00F6464A" w:rsidP="00F6464A">
            <w:pPr>
              <w:jc w:val="center"/>
              <w:rPr>
                <w:rFonts w:ascii="宋体" w:eastAsia="宋体" w:hAnsi="宋体" w:hint="eastAsia"/>
                <w:kern w:val="0"/>
                <w:sz w:val="24"/>
              </w:rPr>
            </w:pPr>
            <w:r>
              <w:rPr>
                <w:rFonts w:ascii="仿宋_GB2312" w:eastAsia="仿宋_GB2312" w:hint="eastAsia"/>
                <w:sz w:val="24"/>
              </w:rPr>
              <w:t>叶霞</w:t>
            </w:r>
          </w:p>
        </w:tc>
        <w:tc>
          <w:tcPr>
            <w:tcW w:w="513" w:type="pct"/>
          </w:tcPr>
          <w:p w14:paraId="660F937F" w14:textId="509EBFFA" w:rsidR="00F6464A" w:rsidRDefault="00F6464A" w:rsidP="00F6464A">
            <w:pPr>
              <w:jc w:val="center"/>
              <w:rPr>
                <w:rFonts w:ascii="宋体" w:eastAsia="宋体" w:hAnsi="宋体" w:hint="eastAsia"/>
                <w:kern w:val="0"/>
                <w:sz w:val="24"/>
              </w:rPr>
            </w:pPr>
            <w:r>
              <w:rPr>
                <w:rFonts w:ascii="仿宋_GB2312" w:eastAsia="仿宋_GB2312" w:hint="eastAsia"/>
                <w:sz w:val="24"/>
              </w:rPr>
              <w:t>开题</w:t>
            </w:r>
            <w:r w:rsidRPr="00880841">
              <w:rPr>
                <w:rFonts w:ascii="仿宋_GB2312" w:eastAsia="仿宋_GB2312" w:hint="eastAsia"/>
                <w:sz w:val="24"/>
              </w:rPr>
              <w:t>答辩</w:t>
            </w:r>
          </w:p>
        </w:tc>
      </w:tr>
      <w:tr w:rsidR="00F6464A" w14:paraId="4B5E7282" w14:textId="77777777" w:rsidTr="00F6464A">
        <w:trPr>
          <w:trHeight w:val="499"/>
          <w:jc w:val="center"/>
        </w:trPr>
        <w:tc>
          <w:tcPr>
            <w:tcW w:w="304" w:type="pct"/>
            <w:vAlign w:val="center"/>
          </w:tcPr>
          <w:p w14:paraId="2A76C9E3" w14:textId="78C85FF7" w:rsidR="00F6464A" w:rsidRDefault="00F6464A" w:rsidP="00F6464A">
            <w:pPr>
              <w:jc w:val="center"/>
              <w:rPr>
                <w:rFonts w:ascii="宋体" w:eastAsia="宋体" w:hAnsi="宋体" w:hint="eastAsia"/>
                <w:kern w:val="0"/>
                <w:sz w:val="24"/>
              </w:rPr>
            </w:pPr>
            <w:r>
              <w:rPr>
                <w:rFonts w:ascii="仿宋_GB2312" w:eastAsia="仿宋_GB2312" w:hint="eastAsia"/>
                <w:sz w:val="24"/>
              </w:rPr>
              <w:t>8</w:t>
            </w:r>
          </w:p>
        </w:tc>
        <w:tc>
          <w:tcPr>
            <w:tcW w:w="613" w:type="pct"/>
            <w:vAlign w:val="center"/>
          </w:tcPr>
          <w:p w14:paraId="2A2BC40F" w14:textId="09947AFE" w:rsidR="00F6464A" w:rsidRDefault="00F6464A" w:rsidP="00F6464A">
            <w:pPr>
              <w:jc w:val="center"/>
              <w:rPr>
                <w:rFonts w:ascii="宋体" w:eastAsia="宋体" w:hAnsi="宋体" w:hint="eastAsia"/>
                <w:kern w:val="0"/>
                <w:sz w:val="24"/>
              </w:rPr>
            </w:pPr>
            <w:r w:rsidRPr="00F60C65">
              <w:rPr>
                <w:rFonts w:ascii="仿宋_GB2312" w:eastAsia="仿宋_GB2312" w:hint="eastAsia"/>
                <w:sz w:val="24"/>
              </w:rPr>
              <w:t>黄苏院</w:t>
            </w:r>
          </w:p>
        </w:tc>
        <w:tc>
          <w:tcPr>
            <w:tcW w:w="538" w:type="pct"/>
            <w:vAlign w:val="center"/>
          </w:tcPr>
          <w:p w14:paraId="6C0D4EEF" w14:textId="31853DA7" w:rsidR="00F6464A" w:rsidRDefault="00F6464A" w:rsidP="00F6464A">
            <w:pPr>
              <w:jc w:val="center"/>
              <w:rPr>
                <w:rFonts w:ascii="宋体" w:eastAsia="宋体" w:hAnsi="宋体" w:hint="eastAsia"/>
                <w:kern w:val="0"/>
                <w:sz w:val="24"/>
              </w:rPr>
            </w:pPr>
            <w:r>
              <w:rPr>
                <w:rFonts w:ascii="仿宋_GB2312" w:eastAsia="仿宋_GB2312" w:hint="eastAsia"/>
                <w:sz w:val="24"/>
              </w:rPr>
              <w:t>硕士</w:t>
            </w:r>
          </w:p>
        </w:tc>
        <w:tc>
          <w:tcPr>
            <w:tcW w:w="2301" w:type="pct"/>
            <w:vAlign w:val="center"/>
          </w:tcPr>
          <w:p w14:paraId="559A1EB5" w14:textId="585B8252" w:rsidR="00F6464A" w:rsidRDefault="00F6464A" w:rsidP="00F6464A">
            <w:pPr>
              <w:jc w:val="center"/>
              <w:rPr>
                <w:rFonts w:ascii="宋体" w:eastAsia="宋体" w:hAnsi="宋体" w:hint="eastAsia"/>
                <w:kern w:val="0"/>
                <w:sz w:val="24"/>
              </w:rPr>
            </w:pPr>
            <w:r w:rsidRPr="000A643C">
              <w:rPr>
                <w:rFonts w:ascii="仿宋_GB2312" w:eastAsia="仿宋_GB2312" w:hint="eastAsia"/>
                <w:sz w:val="24"/>
              </w:rPr>
              <w:t>‘丹霞红’梨冷藏果点凸起综合调控技术构建及其抑制机理</w:t>
            </w:r>
          </w:p>
        </w:tc>
        <w:tc>
          <w:tcPr>
            <w:tcW w:w="731" w:type="pct"/>
            <w:vAlign w:val="center"/>
          </w:tcPr>
          <w:p w14:paraId="59AD6A00" w14:textId="1EEC3164" w:rsidR="00F6464A" w:rsidRDefault="00F6464A" w:rsidP="00F6464A">
            <w:pPr>
              <w:jc w:val="center"/>
              <w:rPr>
                <w:rFonts w:ascii="宋体" w:eastAsia="宋体" w:hAnsi="宋体" w:hint="eastAsia"/>
                <w:kern w:val="0"/>
                <w:sz w:val="24"/>
              </w:rPr>
            </w:pPr>
            <w:r>
              <w:rPr>
                <w:rFonts w:ascii="仿宋_GB2312" w:eastAsia="仿宋_GB2312" w:hint="eastAsia"/>
                <w:sz w:val="24"/>
              </w:rPr>
              <w:t>苏艳丽</w:t>
            </w:r>
          </w:p>
        </w:tc>
        <w:tc>
          <w:tcPr>
            <w:tcW w:w="513" w:type="pct"/>
          </w:tcPr>
          <w:p w14:paraId="1498F793" w14:textId="4880093D" w:rsidR="00F6464A" w:rsidRDefault="00F6464A" w:rsidP="00F6464A">
            <w:pPr>
              <w:jc w:val="center"/>
              <w:rPr>
                <w:rFonts w:ascii="宋体" w:eastAsia="宋体" w:hAnsi="宋体" w:hint="eastAsia"/>
                <w:kern w:val="0"/>
                <w:sz w:val="24"/>
              </w:rPr>
            </w:pPr>
            <w:r>
              <w:rPr>
                <w:rFonts w:ascii="仿宋_GB2312" w:eastAsia="仿宋_GB2312" w:hint="eastAsia"/>
                <w:sz w:val="24"/>
              </w:rPr>
              <w:t>开题</w:t>
            </w:r>
            <w:r w:rsidRPr="00880841">
              <w:rPr>
                <w:rFonts w:ascii="仿宋_GB2312" w:eastAsia="仿宋_GB2312" w:hint="eastAsia"/>
                <w:sz w:val="24"/>
              </w:rPr>
              <w:t>答辩</w:t>
            </w:r>
          </w:p>
        </w:tc>
      </w:tr>
    </w:tbl>
    <w:p w14:paraId="15E9EE3D" w14:textId="77777777" w:rsidR="00CC09B1" w:rsidRDefault="00CC09B1">
      <w:pPr>
        <w:spacing w:line="360" w:lineRule="auto"/>
        <w:ind w:firstLineChars="700" w:firstLine="2240"/>
        <w:rPr>
          <w:rFonts w:ascii="仿宋_GB2312" w:eastAsia="仿宋_GB2312" w:hint="eastAsia"/>
          <w:sz w:val="32"/>
          <w:szCs w:val="32"/>
        </w:rPr>
      </w:pPr>
    </w:p>
    <w:sectPr w:rsidR="00CC09B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DlmMGZjMzMyNzBjYTE4YzBkMzA4MDM1ODEyMWNkOWEifQ=="/>
    <w:docVar w:name="KSO_WPS_MARK_KEY" w:val="dd357912-52ff-41dd-84c5-facb578cc41a"/>
  </w:docVars>
  <w:rsids>
    <w:rsidRoot w:val="00E8324A"/>
    <w:rsid w:val="000E2FE8"/>
    <w:rsid w:val="00171C0A"/>
    <w:rsid w:val="001D5C11"/>
    <w:rsid w:val="0022576C"/>
    <w:rsid w:val="00227378"/>
    <w:rsid w:val="002A0C5B"/>
    <w:rsid w:val="002A28A4"/>
    <w:rsid w:val="002B2141"/>
    <w:rsid w:val="003D0254"/>
    <w:rsid w:val="0040149A"/>
    <w:rsid w:val="004A4DC3"/>
    <w:rsid w:val="005F33DD"/>
    <w:rsid w:val="005F78FC"/>
    <w:rsid w:val="00614068"/>
    <w:rsid w:val="006345A5"/>
    <w:rsid w:val="006A328A"/>
    <w:rsid w:val="006C3CEF"/>
    <w:rsid w:val="00794A0F"/>
    <w:rsid w:val="007C3AFD"/>
    <w:rsid w:val="00873AF7"/>
    <w:rsid w:val="0089362B"/>
    <w:rsid w:val="00924075"/>
    <w:rsid w:val="009E6F78"/>
    <w:rsid w:val="00A12A12"/>
    <w:rsid w:val="00A935E8"/>
    <w:rsid w:val="00B23F8C"/>
    <w:rsid w:val="00B46373"/>
    <w:rsid w:val="00BF5032"/>
    <w:rsid w:val="00C208F5"/>
    <w:rsid w:val="00CC09B1"/>
    <w:rsid w:val="00D27D18"/>
    <w:rsid w:val="00D425ED"/>
    <w:rsid w:val="00E14853"/>
    <w:rsid w:val="00E14B2C"/>
    <w:rsid w:val="00E46F7A"/>
    <w:rsid w:val="00E56246"/>
    <w:rsid w:val="00E8324A"/>
    <w:rsid w:val="00E95320"/>
    <w:rsid w:val="00F20A78"/>
    <w:rsid w:val="00F6464A"/>
    <w:rsid w:val="079D4175"/>
    <w:rsid w:val="10771020"/>
    <w:rsid w:val="20F9222A"/>
    <w:rsid w:val="4EE21D61"/>
    <w:rsid w:val="51AA2275"/>
    <w:rsid w:val="51E867A6"/>
    <w:rsid w:val="5CEE7C31"/>
    <w:rsid w:val="6921635D"/>
    <w:rsid w:val="6A4545CF"/>
    <w:rsid w:val="6F60186C"/>
    <w:rsid w:val="78FB12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C85D56"/>
  <w15:docId w15:val="{1D8AF56F-26F5-4F86-AC3A-81D1E9C6D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utoRedefine/>
    <w:qFormat/>
    <w:pPr>
      <w:widowControl w:val="0"/>
      <w:jc w:val="both"/>
    </w:pPr>
    <w:rPr>
      <w:kern w:val="2"/>
      <w:sz w:val="21"/>
      <w:szCs w:val="24"/>
    </w:rPr>
  </w:style>
  <w:style w:type="paragraph" w:styleId="3">
    <w:name w:val="heading 3"/>
    <w:basedOn w:val="a"/>
    <w:next w:val="a"/>
    <w:link w:val="30"/>
    <w:autoRedefine/>
    <w:unhideWhenUsed/>
    <w:qFormat/>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autoRedefine/>
    <w:uiPriority w:val="99"/>
    <w:unhideWhenUsed/>
    <w:qFormat/>
    <w:pPr>
      <w:tabs>
        <w:tab w:val="center" w:pos="4153"/>
        <w:tab w:val="right" w:pos="8306"/>
      </w:tabs>
      <w:snapToGrid w:val="0"/>
      <w:jc w:val="left"/>
    </w:pPr>
    <w:rPr>
      <w:sz w:val="18"/>
      <w:szCs w:val="18"/>
    </w:rPr>
  </w:style>
  <w:style w:type="paragraph" w:styleId="a5">
    <w:name w:val="header"/>
    <w:basedOn w:val="a"/>
    <w:link w:val="a6"/>
    <w:autoRedefine/>
    <w:uiPriority w:val="99"/>
    <w:unhideWhenUsed/>
    <w:qFormat/>
    <w:pPr>
      <w:pBdr>
        <w:bottom w:val="single" w:sz="6" w:space="1" w:color="auto"/>
      </w:pBdr>
      <w:tabs>
        <w:tab w:val="center" w:pos="4153"/>
        <w:tab w:val="right" w:pos="8306"/>
      </w:tabs>
      <w:snapToGrid w:val="0"/>
      <w:jc w:val="center"/>
    </w:pPr>
    <w:rPr>
      <w:sz w:val="18"/>
      <w:szCs w:val="18"/>
    </w:rPr>
  </w:style>
  <w:style w:type="table" w:styleId="a7">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页眉 字符"/>
    <w:basedOn w:val="a0"/>
    <w:link w:val="a5"/>
    <w:autoRedefine/>
    <w:uiPriority w:val="99"/>
    <w:qFormat/>
    <w:rPr>
      <w:sz w:val="18"/>
      <w:szCs w:val="18"/>
    </w:rPr>
  </w:style>
  <w:style w:type="character" w:customStyle="1" w:styleId="a4">
    <w:name w:val="页脚 字符"/>
    <w:basedOn w:val="a0"/>
    <w:link w:val="a3"/>
    <w:autoRedefine/>
    <w:uiPriority w:val="99"/>
    <w:qFormat/>
    <w:rPr>
      <w:sz w:val="18"/>
      <w:szCs w:val="18"/>
    </w:rPr>
  </w:style>
  <w:style w:type="character" w:customStyle="1" w:styleId="30">
    <w:name w:val="标题 3 字符"/>
    <w:basedOn w:val="a0"/>
    <w:link w:val="3"/>
    <w:autoRedefine/>
    <w:qFormat/>
    <w:rPr>
      <w:b/>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2</Pages>
  <Words>349</Words>
  <Characters>363</Characters>
  <Application>Microsoft Office Word</Application>
  <DocSecurity>0</DocSecurity>
  <Lines>51</Lines>
  <Paragraphs>64</Paragraphs>
  <ScaleCrop>false</ScaleCrop>
  <Company/>
  <LinksUpToDate>false</LinksUpToDate>
  <CharactersWithSpaces>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qianqian xu</cp:lastModifiedBy>
  <cp:revision>20</cp:revision>
  <dcterms:created xsi:type="dcterms:W3CDTF">2026-05-14T01:31:00Z</dcterms:created>
  <dcterms:modified xsi:type="dcterms:W3CDTF">2026-05-18T01:48:00Z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4307E5FD9B124389A90E2624877580F7_13</vt:lpwstr>
  </property>
  <property fmtid="{D5CDD505-2E9C-101B-9397-08002B2CF9AE}" pid="4" name="KSOTemplateDocerSaveRecord">
    <vt:lpwstr>eyJoZGlkIjoiNmNhZDhhZDUzMTllNTYwMmIwNmM2MWUxMzQxYTY2MjYiLCJ1c2VySWQiOiI1ODEyOTAzMDkifQ==</vt:lpwstr>
  </property>
</Properties>
</file>